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  <w:r w:rsidRPr="00137B74">
        <w:rPr>
          <w:rFonts w:ascii="Times New Roman" w:hAnsi="Times New Roman"/>
        </w:rPr>
        <w:t>CITY OF SPRING LAKE PARK</w:t>
      </w:r>
    </w:p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NOTICE OF </w:t>
      </w:r>
      <w:r w:rsidR="00A62FB9" w:rsidRPr="00137B74">
        <w:rPr>
          <w:rFonts w:ascii="Times New Roman" w:hAnsi="Times New Roman"/>
        </w:rPr>
        <w:t>PUBLIC HEARING</w:t>
      </w:r>
    </w:p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</w:p>
    <w:p w:rsidR="00137B74" w:rsidRDefault="00D86BD0" w:rsidP="00A62FB9">
      <w:pPr>
        <w:spacing w:line="360" w:lineRule="auto"/>
        <w:ind w:firstLine="720"/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Notice is hereby given that </w:t>
      </w:r>
      <w:r w:rsidR="00030063" w:rsidRPr="00137B74">
        <w:rPr>
          <w:rFonts w:ascii="Times New Roman" w:hAnsi="Times New Roman"/>
        </w:rPr>
        <w:t xml:space="preserve">the Spring Lake Park Planning Commission will hold </w:t>
      </w:r>
      <w:r w:rsidR="00A62FB9" w:rsidRPr="00137B74">
        <w:rPr>
          <w:rFonts w:ascii="Times New Roman" w:hAnsi="Times New Roman"/>
        </w:rPr>
        <w:t xml:space="preserve">a public hearing on </w:t>
      </w:r>
      <w:r w:rsidR="009C176A">
        <w:rPr>
          <w:rFonts w:ascii="Times New Roman" w:hAnsi="Times New Roman"/>
        </w:rPr>
        <w:t xml:space="preserve">Monday, </w:t>
      </w:r>
      <w:r w:rsidR="00DD46FE">
        <w:rPr>
          <w:rFonts w:ascii="Times New Roman" w:hAnsi="Times New Roman"/>
        </w:rPr>
        <w:t>April 22</w:t>
      </w:r>
      <w:r w:rsidR="00F55095">
        <w:rPr>
          <w:rFonts w:ascii="Times New Roman" w:hAnsi="Times New Roman"/>
        </w:rPr>
        <w:t>, 202</w:t>
      </w:r>
      <w:r w:rsidR="0056111A">
        <w:rPr>
          <w:rFonts w:ascii="Times New Roman" w:hAnsi="Times New Roman"/>
        </w:rPr>
        <w:t>4</w:t>
      </w:r>
      <w:r w:rsidR="00A62FB9" w:rsidRPr="00137B74">
        <w:rPr>
          <w:rFonts w:ascii="Times New Roman" w:hAnsi="Times New Roman"/>
        </w:rPr>
        <w:t xml:space="preserve"> at 7:00pm, or soon thereafter, to consider </w:t>
      </w:r>
      <w:r w:rsidR="00137B74" w:rsidRPr="00137B74">
        <w:rPr>
          <w:rFonts w:ascii="Times New Roman" w:hAnsi="Times New Roman"/>
        </w:rPr>
        <w:t>the following:</w:t>
      </w:r>
    </w:p>
    <w:p w:rsidR="00137B74" w:rsidRPr="00137B74" w:rsidRDefault="00137B74" w:rsidP="00A62FB9">
      <w:pPr>
        <w:spacing w:line="360" w:lineRule="auto"/>
        <w:ind w:firstLine="720"/>
        <w:rPr>
          <w:rFonts w:ascii="Times New Roman" w:hAnsi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317"/>
      </w:tblGrid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>Property Owner:</w:t>
            </w:r>
          </w:p>
        </w:tc>
        <w:tc>
          <w:tcPr>
            <w:tcW w:w="6498" w:type="dxa"/>
          </w:tcPr>
          <w:p w:rsidR="00137B74" w:rsidRPr="00137B74" w:rsidRDefault="00EA7332" w:rsidP="00DB6485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="003C7B93">
              <w:rPr>
                <w:rFonts w:ascii="Times New Roman" w:hAnsi="Times New Roman"/>
              </w:rPr>
              <w:t>i</w:t>
            </w:r>
            <w:r w:rsidR="00292816">
              <w:rPr>
                <w:rFonts w:ascii="Times New Roman" w:hAnsi="Times New Roman"/>
              </w:rPr>
              <w:t>nnfoods</w:t>
            </w:r>
            <w:proofErr w:type="spellEnd"/>
            <w:r w:rsidR="00292816">
              <w:rPr>
                <w:rFonts w:ascii="Times New Roman" w:hAnsi="Times New Roman"/>
              </w:rPr>
              <w:t xml:space="preserve"> Group LLC</w:t>
            </w:r>
          </w:p>
        </w:tc>
      </w:tr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 xml:space="preserve">Applicant:  </w:t>
            </w:r>
          </w:p>
        </w:tc>
        <w:tc>
          <w:tcPr>
            <w:tcW w:w="6498" w:type="dxa"/>
          </w:tcPr>
          <w:p w:rsidR="00137B74" w:rsidRPr="00137B74" w:rsidRDefault="00292816" w:rsidP="00A62FB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Minnfoods</w:t>
            </w:r>
            <w:proofErr w:type="spellEnd"/>
            <w:r>
              <w:rPr>
                <w:rFonts w:ascii="Times New Roman" w:hAnsi="Times New Roman"/>
              </w:rPr>
              <w:t xml:space="preserve"> Group LLC</w:t>
            </w:r>
          </w:p>
        </w:tc>
      </w:tr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>Location:</w:t>
            </w:r>
          </w:p>
        </w:tc>
        <w:tc>
          <w:tcPr>
            <w:tcW w:w="6498" w:type="dxa"/>
          </w:tcPr>
          <w:p w:rsidR="002277A8" w:rsidRPr="00137B74" w:rsidRDefault="00292816" w:rsidP="00DB64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7705 </w:t>
            </w:r>
            <w:r w:rsidR="00F84181">
              <w:rPr>
                <w:rFonts w:ascii="Times New Roman" w:hAnsi="Times New Roman"/>
              </w:rPr>
              <w:t>Central</w:t>
            </w:r>
            <w:r>
              <w:rPr>
                <w:rFonts w:ascii="Times New Roman" w:hAnsi="Times New Roman"/>
              </w:rPr>
              <w:t xml:space="preserve"> Avenue NE</w:t>
            </w:r>
          </w:p>
        </w:tc>
      </w:tr>
      <w:tr w:rsidR="00293F4F" w:rsidRPr="00137B74" w:rsidTr="00293F4F">
        <w:tc>
          <w:tcPr>
            <w:tcW w:w="2250" w:type="dxa"/>
          </w:tcPr>
          <w:p w:rsidR="00293F4F" w:rsidRDefault="00293F4F" w:rsidP="00A62F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Petition:</w:t>
            </w:r>
          </w:p>
        </w:tc>
        <w:tc>
          <w:tcPr>
            <w:tcW w:w="6498" w:type="dxa"/>
          </w:tcPr>
          <w:p w:rsidR="00293F4F" w:rsidRPr="00137B74" w:rsidRDefault="00293F4F" w:rsidP="00F5509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applicant </w:t>
            </w:r>
            <w:r w:rsidR="00AD5D39">
              <w:rPr>
                <w:rFonts w:ascii="Times New Roman" w:hAnsi="Times New Roman"/>
              </w:rPr>
              <w:t xml:space="preserve">is seeking a </w:t>
            </w:r>
            <w:r w:rsidR="002A7380">
              <w:rPr>
                <w:rFonts w:ascii="Times New Roman" w:hAnsi="Times New Roman"/>
              </w:rPr>
              <w:t xml:space="preserve">variance for the rear yard setback </w:t>
            </w:r>
            <w:r w:rsidR="00F84181">
              <w:rPr>
                <w:rFonts w:ascii="Times New Roman" w:hAnsi="Times New Roman"/>
              </w:rPr>
              <w:t xml:space="preserve">to permit a </w:t>
            </w:r>
            <w:r w:rsidR="002A7380">
              <w:rPr>
                <w:rFonts w:ascii="Times New Roman" w:hAnsi="Times New Roman"/>
              </w:rPr>
              <w:t xml:space="preserve">minimum </w:t>
            </w:r>
            <w:r w:rsidR="00F84181">
              <w:rPr>
                <w:rFonts w:ascii="Times New Roman" w:hAnsi="Times New Roman"/>
              </w:rPr>
              <w:t xml:space="preserve">setback </w:t>
            </w:r>
            <w:r w:rsidR="002A7380">
              <w:rPr>
                <w:rFonts w:ascii="Times New Roman" w:hAnsi="Times New Roman"/>
              </w:rPr>
              <w:t>of 10 feet</w:t>
            </w:r>
            <w:r w:rsidR="00F84181">
              <w:rPr>
                <w:rFonts w:ascii="Times New Roman" w:hAnsi="Times New Roman"/>
              </w:rPr>
              <w:t>;</w:t>
            </w:r>
            <w:r w:rsidR="002A7380">
              <w:rPr>
                <w:rFonts w:ascii="Times New Roman" w:hAnsi="Times New Roman"/>
              </w:rPr>
              <w:t xml:space="preserve"> a variance for the side yard setback </w:t>
            </w:r>
            <w:r w:rsidR="00F84181">
              <w:rPr>
                <w:rFonts w:ascii="Times New Roman" w:hAnsi="Times New Roman"/>
              </w:rPr>
              <w:t xml:space="preserve">to permit a </w:t>
            </w:r>
            <w:r w:rsidR="002A7380">
              <w:rPr>
                <w:rFonts w:ascii="Times New Roman" w:hAnsi="Times New Roman"/>
              </w:rPr>
              <w:t xml:space="preserve">minimum </w:t>
            </w:r>
            <w:r w:rsidR="00F84181">
              <w:rPr>
                <w:rFonts w:ascii="Times New Roman" w:hAnsi="Times New Roman"/>
              </w:rPr>
              <w:t xml:space="preserve">setback </w:t>
            </w:r>
            <w:r w:rsidR="002A7380">
              <w:rPr>
                <w:rFonts w:ascii="Times New Roman" w:hAnsi="Times New Roman"/>
              </w:rPr>
              <w:t>of 10 feet</w:t>
            </w:r>
            <w:r w:rsidR="00F84181">
              <w:rPr>
                <w:rFonts w:ascii="Times New Roman" w:hAnsi="Times New Roman"/>
              </w:rPr>
              <w:t>;</w:t>
            </w:r>
            <w:r w:rsidR="002A7380">
              <w:rPr>
                <w:rFonts w:ascii="Times New Roman" w:hAnsi="Times New Roman"/>
              </w:rPr>
              <w:t xml:space="preserve"> and a variance </w:t>
            </w:r>
            <w:r w:rsidR="00F84181">
              <w:rPr>
                <w:rFonts w:ascii="Times New Roman" w:hAnsi="Times New Roman"/>
              </w:rPr>
              <w:t xml:space="preserve">to allow </w:t>
            </w:r>
            <w:r w:rsidR="002A7380">
              <w:rPr>
                <w:rFonts w:ascii="Times New Roman" w:hAnsi="Times New Roman"/>
              </w:rPr>
              <w:t>maximum impervious surface coverage of 85% to allow a building addition and loading dock</w:t>
            </w:r>
            <w:r w:rsidR="00F84181">
              <w:rPr>
                <w:rFonts w:ascii="Times New Roman" w:hAnsi="Times New Roman"/>
              </w:rPr>
              <w:t xml:space="preserve"> on the property.</w:t>
            </w:r>
            <w:bookmarkStart w:id="0" w:name="_GoBack"/>
            <w:bookmarkEnd w:id="0"/>
          </w:p>
        </w:tc>
      </w:tr>
    </w:tbl>
    <w:p w:rsidR="00293F4F" w:rsidRDefault="00293F4F" w:rsidP="00A62FB9">
      <w:pPr>
        <w:spacing w:line="360" w:lineRule="auto"/>
        <w:ind w:firstLine="720"/>
        <w:rPr>
          <w:rFonts w:ascii="Times New Roman" w:hAnsi="Times New Roman"/>
        </w:rPr>
      </w:pPr>
    </w:p>
    <w:p w:rsidR="0056111A" w:rsidRPr="00137B74" w:rsidRDefault="00DA012F" w:rsidP="0056111A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hearing will be held at </w:t>
      </w:r>
      <w:r w:rsidR="002D5E93">
        <w:rPr>
          <w:rFonts w:ascii="Times New Roman" w:hAnsi="Times New Roman"/>
        </w:rPr>
        <w:t>Able Park Building, 8200 Able Street NE,</w:t>
      </w:r>
      <w:r>
        <w:rPr>
          <w:rFonts w:ascii="Times New Roman" w:hAnsi="Times New Roman"/>
        </w:rPr>
        <w:t xml:space="preserve"> Spring Lake Park, MN</w:t>
      </w:r>
      <w:r w:rsidR="0056111A">
        <w:rPr>
          <w:rFonts w:ascii="Times New Roman" w:hAnsi="Times New Roman"/>
        </w:rPr>
        <w:t xml:space="preserve">.  Agenda materials will be available on the Friday prior to the meeting at </w:t>
      </w:r>
      <w:hyperlink r:id="rId4" w:history="1">
        <w:r w:rsidR="0056111A" w:rsidRPr="0027599E">
          <w:rPr>
            <w:rStyle w:val="Hyperlink"/>
            <w:rFonts w:ascii="Times New Roman" w:hAnsi="Times New Roman"/>
          </w:rPr>
          <w:t>www.slpmn.org/meetings</w:t>
        </w:r>
      </w:hyperlink>
      <w:r w:rsidR="0056111A">
        <w:rPr>
          <w:rFonts w:ascii="Times New Roman" w:hAnsi="Times New Roman"/>
        </w:rPr>
        <w:t xml:space="preserve">.  </w:t>
      </w:r>
      <w:r w:rsidR="0056111A" w:rsidRPr="00137B74">
        <w:rPr>
          <w:rFonts w:ascii="Times New Roman" w:hAnsi="Times New Roman"/>
        </w:rPr>
        <w:t>Interested individuals or organizations are encouraged to submit written comments prior to the hearing.  All interested parties will be heard.</w:t>
      </w:r>
    </w:p>
    <w:p w:rsidR="00A62FB9" w:rsidRPr="00137B74" w:rsidRDefault="00A62FB9" w:rsidP="0056111A">
      <w:pPr>
        <w:spacing w:line="360" w:lineRule="auto"/>
        <w:ind w:firstLine="720"/>
        <w:rPr>
          <w:rFonts w:ascii="Times New Roman" w:hAnsi="Times New Roman"/>
        </w:rPr>
      </w:pPr>
    </w:p>
    <w:p w:rsidR="00D86BD0" w:rsidRPr="00137B74" w:rsidRDefault="00D86BD0" w:rsidP="00D86BD0">
      <w:pPr>
        <w:rPr>
          <w:rFonts w:ascii="Times New Roman" w:hAnsi="Times New Roman"/>
        </w:rPr>
      </w:pPr>
    </w:p>
    <w:p w:rsidR="00D86BD0" w:rsidRPr="00106B3B" w:rsidRDefault="00106B3B" w:rsidP="00D86BD0">
      <w:pPr>
        <w:ind w:left="450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6BD0" w:rsidRPr="00137B74" w:rsidRDefault="00106B3B" w:rsidP="00D86BD0">
      <w:pPr>
        <w:ind w:left="3960" w:firstLine="720"/>
        <w:rPr>
          <w:rFonts w:ascii="Times New Roman" w:hAnsi="Times New Roman"/>
        </w:rPr>
      </w:pPr>
      <w:r>
        <w:rPr>
          <w:rFonts w:ascii="Times New Roman" w:hAnsi="Times New Roman"/>
        </w:rPr>
        <w:t>Daniel R. Buchholtz</w:t>
      </w:r>
      <w:r w:rsidR="00D86BD0" w:rsidRPr="00137B74">
        <w:rPr>
          <w:rFonts w:ascii="Times New Roman" w:hAnsi="Times New Roman"/>
        </w:rPr>
        <w:t xml:space="preserve"> </w:t>
      </w:r>
    </w:p>
    <w:p w:rsidR="00D86BD0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     </w:t>
      </w:r>
      <w:r w:rsidRPr="00137B74">
        <w:rPr>
          <w:rFonts w:ascii="Times New Roman" w:hAnsi="Times New Roman"/>
        </w:rPr>
        <w:tab/>
        <w:t xml:space="preserve">Administrator, Clerk/Treasurer </w:t>
      </w:r>
    </w:p>
    <w:p w:rsidR="00D86BD0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</w:p>
    <w:p w:rsidR="00A62FB9" w:rsidRPr="00137B74" w:rsidRDefault="00A62FB9" w:rsidP="00D86BD0">
      <w:pPr>
        <w:tabs>
          <w:tab w:val="left" w:pos="4680"/>
        </w:tabs>
        <w:rPr>
          <w:rFonts w:ascii="Times New Roman" w:hAnsi="Times New Roman"/>
        </w:rPr>
      </w:pPr>
    </w:p>
    <w:p w:rsidR="001C1BFB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Posted: </w:t>
      </w:r>
      <w:r w:rsidR="00DD46FE">
        <w:rPr>
          <w:rFonts w:ascii="Times New Roman" w:hAnsi="Times New Roman"/>
        </w:rPr>
        <w:t>April 12</w:t>
      </w:r>
      <w:r w:rsidR="0056111A">
        <w:rPr>
          <w:rFonts w:ascii="Times New Roman" w:hAnsi="Times New Roman"/>
        </w:rPr>
        <w:t>, 2024</w:t>
      </w:r>
    </w:p>
    <w:p w:rsidR="001C299C" w:rsidRPr="00137B74" w:rsidRDefault="00106B3B" w:rsidP="00D86BD0">
      <w:pPr>
        <w:tabs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Published: </w:t>
      </w:r>
      <w:r w:rsidR="00DD46FE">
        <w:rPr>
          <w:rFonts w:ascii="Times New Roman" w:hAnsi="Times New Roman"/>
        </w:rPr>
        <w:t>April 12</w:t>
      </w:r>
      <w:r w:rsidR="0056111A">
        <w:rPr>
          <w:rFonts w:ascii="Times New Roman" w:hAnsi="Times New Roman"/>
        </w:rPr>
        <w:t>, 2024</w:t>
      </w:r>
    </w:p>
    <w:sectPr w:rsidR="001C299C" w:rsidRPr="00137B74" w:rsidSect="001C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D0"/>
    <w:rsid w:val="00030063"/>
    <w:rsid w:val="00094A28"/>
    <w:rsid w:val="000F3E29"/>
    <w:rsid w:val="000F61F6"/>
    <w:rsid w:val="00106B3B"/>
    <w:rsid w:val="001306DB"/>
    <w:rsid w:val="00137B74"/>
    <w:rsid w:val="00156025"/>
    <w:rsid w:val="001C1BFB"/>
    <w:rsid w:val="001C299C"/>
    <w:rsid w:val="002277A8"/>
    <w:rsid w:val="002623CB"/>
    <w:rsid w:val="00283FE7"/>
    <w:rsid w:val="00292816"/>
    <w:rsid w:val="00293F4F"/>
    <w:rsid w:val="002A7380"/>
    <w:rsid w:val="002D5E93"/>
    <w:rsid w:val="00383A3A"/>
    <w:rsid w:val="003C7B93"/>
    <w:rsid w:val="00482BD2"/>
    <w:rsid w:val="004A59D4"/>
    <w:rsid w:val="00546B87"/>
    <w:rsid w:val="00554EBB"/>
    <w:rsid w:val="0056111A"/>
    <w:rsid w:val="00607D98"/>
    <w:rsid w:val="00641B04"/>
    <w:rsid w:val="00693064"/>
    <w:rsid w:val="006D6266"/>
    <w:rsid w:val="00701518"/>
    <w:rsid w:val="007C03F0"/>
    <w:rsid w:val="008431B8"/>
    <w:rsid w:val="008867B7"/>
    <w:rsid w:val="00916FB6"/>
    <w:rsid w:val="009270B3"/>
    <w:rsid w:val="009C176A"/>
    <w:rsid w:val="009F2998"/>
    <w:rsid w:val="00A23620"/>
    <w:rsid w:val="00A62FB9"/>
    <w:rsid w:val="00A7379B"/>
    <w:rsid w:val="00AD51E9"/>
    <w:rsid w:val="00AD5D39"/>
    <w:rsid w:val="00B13BF6"/>
    <w:rsid w:val="00B33DEC"/>
    <w:rsid w:val="00B65FA8"/>
    <w:rsid w:val="00BB070E"/>
    <w:rsid w:val="00C36249"/>
    <w:rsid w:val="00C77EB3"/>
    <w:rsid w:val="00CC51A7"/>
    <w:rsid w:val="00D86BD0"/>
    <w:rsid w:val="00DA012F"/>
    <w:rsid w:val="00DB6485"/>
    <w:rsid w:val="00DD46FE"/>
    <w:rsid w:val="00E065ED"/>
    <w:rsid w:val="00E34128"/>
    <w:rsid w:val="00EA7332"/>
    <w:rsid w:val="00F0041D"/>
    <w:rsid w:val="00F55095"/>
    <w:rsid w:val="00F84181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64C5"/>
  <w15:docId w15:val="{35A7B5BA-35E3-4EBE-A540-C4E649A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1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1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1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1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1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1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1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1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31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1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1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1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1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1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31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31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31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31B8"/>
    <w:rPr>
      <w:b/>
      <w:bCs/>
    </w:rPr>
  </w:style>
  <w:style w:type="character" w:styleId="Emphasis">
    <w:name w:val="Emphasis"/>
    <w:basedOn w:val="DefaultParagraphFont"/>
    <w:uiPriority w:val="20"/>
    <w:qFormat/>
    <w:rsid w:val="008431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31B8"/>
    <w:rPr>
      <w:szCs w:val="32"/>
    </w:rPr>
  </w:style>
  <w:style w:type="paragraph" w:styleId="ListParagraph">
    <w:name w:val="List Paragraph"/>
    <w:basedOn w:val="Normal"/>
    <w:uiPriority w:val="34"/>
    <w:qFormat/>
    <w:rsid w:val="00843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31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31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1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1B8"/>
    <w:rPr>
      <w:b/>
      <w:i/>
      <w:sz w:val="24"/>
    </w:rPr>
  </w:style>
  <w:style w:type="character" w:styleId="SubtleEmphasis">
    <w:name w:val="Subtle Emphasis"/>
    <w:uiPriority w:val="19"/>
    <w:qFormat/>
    <w:rsid w:val="008431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31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31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31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31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1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pmn.org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</dc:creator>
  <cp:keywords/>
  <dc:description/>
  <cp:lastModifiedBy>Wanda Brown</cp:lastModifiedBy>
  <cp:revision>4</cp:revision>
  <cp:lastPrinted>2024-04-04T19:51:00Z</cp:lastPrinted>
  <dcterms:created xsi:type="dcterms:W3CDTF">2024-04-04T19:31:00Z</dcterms:created>
  <dcterms:modified xsi:type="dcterms:W3CDTF">2024-04-04T21:09:00Z</dcterms:modified>
</cp:coreProperties>
</file>